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13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räteträger mit Anbaugerä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räteträger mit Anbaugerä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